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7B88BEC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225F6D">
        <w:rPr>
          <w:noProof w:val="0"/>
          <w:sz w:val="24"/>
          <w:szCs w:val="24"/>
        </w:rPr>
        <w:t>3</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6E434C">
        <w:rPr>
          <w:bCs/>
          <w:noProof w:val="0"/>
          <w:sz w:val="24"/>
          <w:szCs w:val="24"/>
        </w:rPr>
        <w:t>3684</w:t>
      </w:r>
    </w:p>
    <w:p w14:paraId="1822B173" w14:textId="6D946DDE"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225F6D" w:rsidRPr="00225F6D">
        <w:rPr>
          <w:rFonts w:cs="Arial"/>
          <w:sz w:val="24"/>
          <w:szCs w:val="24"/>
          <w:lang w:val="en-US"/>
        </w:rPr>
        <w:t>16 – 26 August</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8D2B2F4"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066934">
        <w:rPr>
          <w:rFonts w:cs="Arial"/>
          <w:b/>
          <w:bCs/>
          <w:sz w:val="24"/>
          <w:lang w:val="en-US" w:eastAsia="ja-JP"/>
        </w:rPr>
        <w:t>15.2.2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AE7EA3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66934">
        <w:rPr>
          <w:rFonts w:ascii="Arial" w:hAnsi="Arial" w:cs="Arial"/>
          <w:b/>
          <w:bCs/>
          <w:sz w:val="24"/>
        </w:rPr>
        <w:t>Open issues on mobility</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78E5C9A5" w:rsidR="00CD4C7B" w:rsidRDefault="00C81A25" w:rsidP="00CD4C7B">
      <w:r>
        <w:t>In the present paper we present our analysis of open points for mobility taking into account current status with regards to inter-WG coordination (ongoing LS exchanges).</w:t>
      </w:r>
    </w:p>
    <w:p w14:paraId="479DA40B" w14:textId="77777777" w:rsidR="00CD4C7B" w:rsidRPr="006E13D1" w:rsidRDefault="00CD4C7B" w:rsidP="00CD4C7B">
      <w:pPr>
        <w:pStyle w:val="Heading1"/>
      </w:pPr>
      <w:r w:rsidRPr="006E13D1">
        <w:t>2</w:t>
      </w:r>
      <w:r w:rsidRPr="006E13D1">
        <w:tab/>
      </w:r>
      <w:r w:rsidR="00972FD7">
        <w:t>Discussion</w:t>
      </w:r>
    </w:p>
    <w:p w14:paraId="05AB05FA" w14:textId="378B2349" w:rsidR="00CD4C7B" w:rsidRDefault="00C81A25" w:rsidP="00C81A25">
      <w:pPr>
        <w:pStyle w:val="Heading2"/>
      </w:pPr>
      <w:r>
        <w:t>2.1</w:t>
      </w:r>
      <w:r>
        <w:tab/>
        <w:t>Open issue 1</w:t>
      </w:r>
    </w:p>
    <w:p w14:paraId="5BC02D95" w14:textId="77777777" w:rsidR="00C81A25" w:rsidRDefault="00C81A25" w:rsidP="00C81A25">
      <w:pPr>
        <w:rPr>
          <w:rFonts w:ascii="Calibri" w:hAnsi="Calibri" w:cs="Calibri"/>
          <w:i/>
          <w:iCs/>
          <w:color w:val="FF0000"/>
          <w:sz w:val="16"/>
          <w:szCs w:val="16"/>
        </w:rPr>
      </w:pPr>
      <w:r>
        <w:rPr>
          <w:rFonts w:ascii="Calibri" w:hAnsi="Calibri" w:cs="Calibri"/>
          <w:i/>
          <w:iCs/>
          <w:color w:val="FF0000"/>
          <w:sz w:val="16"/>
          <w:szCs w:val="16"/>
        </w:rPr>
        <w:t>Whether a management based QoE configuration can be released before handover or if it must be propagated to target node to fulfil SA4 requirement on QoE measurement continuity; pending SA5 reply LS on support for management-based QoE and SA4 reply LS on ongoing session continuity requirement.</w:t>
      </w:r>
    </w:p>
    <w:p w14:paraId="78B53A64" w14:textId="09635406" w:rsidR="00C81A25" w:rsidRDefault="006B1601" w:rsidP="00CD4C7B">
      <w:pPr>
        <w:pStyle w:val="00BodyText"/>
        <w:spacing w:after="0"/>
        <w:rPr>
          <w:rFonts w:ascii="Times New Roman" w:hAnsi="Times New Roman"/>
          <w:sz w:val="20"/>
          <w:lang w:val="en-GB"/>
        </w:rPr>
      </w:pPr>
      <w:r>
        <w:rPr>
          <w:rFonts w:ascii="Times New Roman" w:hAnsi="Times New Roman"/>
          <w:sz w:val="20"/>
          <w:lang w:val="en-GB"/>
        </w:rPr>
        <w:t xml:space="preserve">The </w:t>
      </w:r>
      <w:r>
        <w:rPr>
          <w:rFonts w:ascii="Times New Roman" w:hAnsi="Times New Roman"/>
          <w:sz w:val="20"/>
          <w:lang w:val="fr-FR"/>
        </w:rPr>
        <w:t>LS status description in this open point doesn't fully reflect the LSs [1</w:t>
      </w:r>
      <w:r w:rsidR="00B7114F">
        <w:rPr>
          <w:rFonts w:ascii="Times New Roman" w:hAnsi="Times New Roman"/>
          <w:sz w:val="20"/>
          <w:lang w:val="fr-FR"/>
        </w:rPr>
        <w:t>-</w:t>
      </w:r>
      <w:r>
        <w:rPr>
          <w:rFonts w:ascii="Times New Roman" w:hAnsi="Times New Roman"/>
          <w:sz w:val="20"/>
          <w:lang w:val="fr-FR"/>
        </w:rPr>
        <w:t>4] sent out from RAN3#112-e.</w:t>
      </w:r>
      <w:r w:rsidR="00C81A25">
        <w:rPr>
          <w:rFonts w:ascii="Times New Roman" w:hAnsi="Times New Roman"/>
          <w:sz w:val="20"/>
          <w:lang w:val="en-GB"/>
        </w:rPr>
        <w:t xml:space="preserve"> </w:t>
      </w:r>
      <w:r>
        <w:rPr>
          <w:rFonts w:ascii="Times New Roman" w:hAnsi="Times New Roman"/>
          <w:sz w:val="20"/>
          <w:lang w:val="en-GB"/>
        </w:rPr>
        <w:t>No explicit question was directed to SA5 on management-based QoE (see [1]), and questions to SA4 [</w:t>
      </w:r>
      <w:r w:rsidR="00193C8E">
        <w:rPr>
          <w:rFonts w:ascii="Times New Roman" w:hAnsi="Times New Roman"/>
          <w:sz w:val="20"/>
          <w:lang w:val="en-GB"/>
        </w:rPr>
        <w:t>2</w:t>
      </w:r>
      <w:r>
        <w:rPr>
          <w:rFonts w:ascii="Times New Roman" w:hAnsi="Times New Roman"/>
          <w:sz w:val="20"/>
          <w:lang w:val="en-GB"/>
        </w:rPr>
        <w:t>] on ongoing session continuity didn't include the mobility aspect. On the other side, RAN3#112-e indeed informed SA4 and other groups on their agreement on area handling during mobility [3]:</w:t>
      </w:r>
    </w:p>
    <w:p w14:paraId="3124F755" w14:textId="588D7FE4" w:rsidR="006B1601" w:rsidRDefault="006B1601" w:rsidP="00CD4C7B">
      <w:pPr>
        <w:pStyle w:val="00BodyText"/>
        <w:spacing w:after="0"/>
        <w:rPr>
          <w:rFonts w:ascii="Times New Roman" w:hAnsi="Times New Roman"/>
          <w:sz w:val="20"/>
          <w:lang w:val="en-GB"/>
        </w:rPr>
      </w:pPr>
    </w:p>
    <w:p w14:paraId="37B999BF" w14:textId="77777777" w:rsidR="006B1601" w:rsidRPr="006B1601" w:rsidRDefault="006B1601" w:rsidP="006B1601">
      <w:pPr>
        <w:ind w:left="720"/>
        <w:rPr>
          <w:rFonts w:ascii="Arial" w:hAnsi="Arial" w:cs="Arial"/>
          <w:color w:val="000000"/>
          <w:lang w:eastAsia="zh-CN"/>
        </w:rPr>
      </w:pPr>
      <w:r w:rsidRPr="006B1601">
        <w:rPr>
          <w:rFonts w:ascii="Arial" w:hAnsi="Arial" w:cs="Arial"/>
          <w:color w:val="000000"/>
          <w:lang w:eastAsia="zh-CN"/>
        </w:rPr>
        <w:t xml:space="preserve">- Option 1, where the network is responsible for keeping track of whether the UE is inside or outside the area and configures / releases configuration accordingly. </w:t>
      </w:r>
    </w:p>
    <w:p w14:paraId="47703BF9" w14:textId="5C92C536" w:rsidR="006B1601" w:rsidRDefault="00B7114F" w:rsidP="00CD4C7B">
      <w:pPr>
        <w:pStyle w:val="00BodyText"/>
        <w:spacing w:after="0"/>
        <w:rPr>
          <w:rFonts w:ascii="Times New Roman" w:hAnsi="Times New Roman"/>
          <w:sz w:val="20"/>
          <w:lang w:val="en-GB"/>
        </w:rPr>
      </w:pPr>
      <w:r>
        <w:rPr>
          <w:rFonts w:ascii="Times New Roman" w:hAnsi="Times New Roman"/>
          <w:sz w:val="20"/>
          <w:lang w:val="en-GB"/>
        </w:rPr>
        <w:t xml:space="preserve">At current stage we believe it is also important for RAN3 to take into account SA4's message that </w:t>
      </w:r>
      <w:r w:rsidRPr="00B7114F">
        <w:rPr>
          <w:rFonts w:ascii="Times New Roman" w:hAnsi="Times New Roman"/>
          <w:sz w:val="20"/>
          <w:lang w:val="en-GB"/>
        </w:rPr>
        <w:t>QMC support for NR is not yet defined in SA4</w:t>
      </w:r>
      <w:r>
        <w:rPr>
          <w:rFonts w:ascii="Times New Roman" w:hAnsi="Times New Roman"/>
          <w:sz w:val="20"/>
          <w:lang w:val="en-GB"/>
        </w:rPr>
        <w:t xml:space="preserve"> [2,5], which means that possibly existing SA4 requirements for QoE will have to be reconfirmed for NR. </w:t>
      </w:r>
    </w:p>
    <w:p w14:paraId="05A4914C" w14:textId="1566BA92" w:rsidR="00B7114F" w:rsidRDefault="00B7114F" w:rsidP="00CD4C7B">
      <w:pPr>
        <w:pStyle w:val="00BodyText"/>
        <w:spacing w:after="0"/>
        <w:rPr>
          <w:rFonts w:ascii="Times New Roman" w:hAnsi="Times New Roman"/>
          <w:sz w:val="20"/>
          <w:lang w:val="en-GB"/>
        </w:rPr>
      </w:pPr>
    </w:p>
    <w:p w14:paraId="21104217" w14:textId="18690EE8" w:rsidR="00B7114F" w:rsidRDefault="00B7114F" w:rsidP="00CD4C7B">
      <w:pPr>
        <w:pStyle w:val="00BodyText"/>
        <w:spacing w:after="0"/>
        <w:rPr>
          <w:rFonts w:ascii="Times New Roman" w:hAnsi="Times New Roman"/>
          <w:sz w:val="20"/>
          <w:lang w:val="en-GB"/>
        </w:rPr>
      </w:pPr>
      <w:r>
        <w:rPr>
          <w:rFonts w:ascii="Times New Roman" w:hAnsi="Times New Roman"/>
          <w:sz w:val="20"/>
          <w:lang w:val="en-GB"/>
        </w:rPr>
        <w:t xml:space="preserve">We therefore believe it is reasonable </w:t>
      </w:r>
      <w:r w:rsidR="00193C8E">
        <w:rPr>
          <w:rFonts w:ascii="Times New Roman" w:hAnsi="Times New Roman"/>
          <w:sz w:val="20"/>
          <w:lang w:val="en-GB"/>
        </w:rPr>
        <w:t xml:space="preserve">at the time being </w:t>
      </w:r>
      <w:r>
        <w:rPr>
          <w:rFonts w:ascii="Times New Roman" w:hAnsi="Times New Roman"/>
          <w:sz w:val="20"/>
          <w:lang w:val="en-GB"/>
        </w:rPr>
        <w:t xml:space="preserve">to </w:t>
      </w:r>
      <w:r w:rsidR="00193C8E">
        <w:rPr>
          <w:rFonts w:ascii="Times New Roman" w:hAnsi="Times New Roman"/>
          <w:sz w:val="20"/>
          <w:lang w:val="en-GB"/>
        </w:rPr>
        <w:t>pursue the track initiated by RAN3's agreement above, which would allow the network not to forward management-based QoE configurations in case of inter-node mobility. This approach comes with the advantage of being in line with current handling for MDT, where each node can take independent decisions on the number of UEs selected for management-based MDT (and then also QMC). Of course, this position can be considered pending confirmation from SA4 on e.g. RAN3's LSs [2] or [3].</w:t>
      </w:r>
    </w:p>
    <w:p w14:paraId="4DB9F198" w14:textId="71762810" w:rsidR="00193C8E" w:rsidRDefault="00193C8E" w:rsidP="00CD4C7B">
      <w:pPr>
        <w:pStyle w:val="00BodyText"/>
        <w:spacing w:after="0"/>
        <w:rPr>
          <w:rFonts w:ascii="Times New Roman" w:hAnsi="Times New Roman"/>
          <w:sz w:val="20"/>
          <w:lang w:val="en-GB"/>
        </w:rPr>
      </w:pPr>
    </w:p>
    <w:p w14:paraId="5CEBD177" w14:textId="4738CACB" w:rsidR="00193C8E" w:rsidRPr="00193C8E" w:rsidRDefault="00193C8E" w:rsidP="00CD4C7B">
      <w:pPr>
        <w:pStyle w:val="00BodyText"/>
        <w:spacing w:after="0"/>
        <w:rPr>
          <w:rFonts w:ascii="Times New Roman" w:hAnsi="Times New Roman"/>
          <w:b/>
          <w:bCs/>
          <w:sz w:val="20"/>
          <w:lang w:val="en-GB"/>
        </w:rPr>
      </w:pPr>
      <w:r w:rsidRPr="00193C8E">
        <w:rPr>
          <w:rFonts w:ascii="Times New Roman" w:hAnsi="Times New Roman"/>
          <w:b/>
          <w:bCs/>
          <w:sz w:val="20"/>
          <w:lang w:val="en-GB"/>
        </w:rPr>
        <w:t>Proposal</w:t>
      </w:r>
      <w:r w:rsidR="002E3A90">
        <w:rPr>
          <w:rFonts w:ascii="Times New Roman" w:hAnsi="Times New Roman"/>
          <w:b/>
          <w:bCs/>
          <w:sz w:val="20"/>
          <w:lang w:val="en-GB"/>
        </w:rPr>
        <w:t xml:space="preserve"> 1</w:t>
      </w:r>
      <w:r w:rsidRPr="00193C8E">
        <w:rPr>
          <w:rFonts w:ascii="Times New Roman" w:hAnsi="Times New Roman"/>
          <w:b/>
          <w:bCs/>
          <w:sz w:val="20"/>
          <w:lang w:val="en-GB"/>
        </w:rPr>
        <w:t>: The network doesn't forward management-based QoE configurations in case of inter-node mobility, pending reply from SA4.</w:t>
      </w:r>
    </w:p>
    <w:p w14:paraId="6683AF42" w14:textId="64E76B7D" w:rsidR="006B1601" w:rsidRDefault="006B1601" w:rsidP="00CD4C7B">
      <w:pPr>
        <w:pStyle w:val="00BodyText"/>
        <w:spacing w:after="0"/>
        <w:rPr>
          <w:rFonts w:ascii="Times New Roman" w:hAnsi="Times New Roman"/>
          <w:sz w:val="20"/>
          <w:lang w:val="en-GB"/>
        </w:rPr>
      </w:pPr>
    </w:p>
    <w:p w14:paraId="1D13858F" w14:textId="77777777" w:rsidR="006B1601" w:rsidRDefault="006B1601" w:rsidP="00CD4C7B">
      <w:pPr>
        <w:pStyle w:val="00BodyText"/>
        <w:spacing w:after="0"/>
        <w:rPr>
          <w:rFonts w:ascii="Times New Roman" w:hAnsi="Times New Roman"/>
          <w:sz w:val="20"/>
          <w:lang w:val="en-GB"/>
        </w:rPr>
      </w:pPr>
    </w:p>
    <w:p w14:paraId="19B5A64A" w14:textId="68B933B5" w:rsidR="006B1601" w:rsidRDefault="006B1601" w:rsidP="00CD4C7B">
      <w:pPr>
        <w:pStyle w:val="00BodyText"/>
        <w:spacing w:after="0"/>
        <w:rPr>
          <w:rFonts w:ascii="Times New Roman" w:hAnsi="Times New Roman"/>
          <w:sz w:val="20"/>
          <w:lang w:val="en-GB"/>
        </w:rPr>
      </w:pPr>
    </w:p>
    <w:p w14:paraId="240183E4" w14:textId="77777777" w:rsidR="006B1601" w:rsidRDefault="006B1601" w:rsidP="00CD4C7B">
      <w:pPr>
        <w:pStyle w:val="00BodyText"/>
        <w:spacing w:after="0"/>
        <w:rPr>
          <w:rFonts w:ascii="Times New Roman" w:hAnsi="Times New Roman"/>
          <w:sz w:val="20"/>
          <w:lang w:val="en-GB"/>
        </w:rPr>
      </w:pPr>
    </w:p>
    <w:p w14:paraId="2C5E47B1" w14:textId="30310168" w:rsidR="00C81A25" w:rsidRDefault="00C81A25" w:rsidP="00C81A25">
      <w:pPr>
        <w:pStyle w:val="Heading2"/>
      </w:pPr>
      <w:r>
        <w:t>2.2</w:t>
      </w:r>
      <w:r>
        <w:tab/>
        <w:t>Open issue 2</w:t>
      </w:r>
    </w:p>
    <w:p w14:paraId="61128986" w14:textId="77777777" w:rsidR="00C81A25" w:rsidRDefault="00C81A25" w:rsidP="00C81A25">
      <w:pPr>
        <w:rPr>
          <w:rFonts w:ascii="Calibri" w:hAnsi="Calibri" w:cs="Calibri"/>
          <w:i/>
          <w:iCs/>
          <w:color w:val="FF0000"/>
          <w:sz w:val="16"/>
          <w:szCs w:val="16"/>
        </w:rPr>
      </w:pPr>
      <w:r>
        <w:rPr>
          <w:rFonts w:ascii="Calibri" w:hAnsi="Calibri" w:cs="Calibri"/>
          <w:i/>
          <w:iCs/>
          <w:color w:val="FF0000"/>
          <w:sz w:val="16"/>
          <w:szCs w:val="16"/>
        </w:rPr>
        <w:t>Whether a QoE Measurement Type indicator is included in QoE configuration and signaled to target node during Handover preparation and Retrieve UE Context Procedures</w:t>
      </w:r>
    </w:p>
    <w:p w14:paraId="37F1237F" w14:textId="3F16A01D" w:rsidR="00C81A25" w:rsidRDefault="00FF1781" w:rsidP="00C81A25">
      <w:pPr>
        <w:pStyle w:val="00BodyText"/>
        <w:spacing w:after="0"/>
        <w:rPr>
          <w:rFonts w:ascii="Times New Roman" w:hAnsi="Times New Roman"/>
          <w:sz w:val="20"/>
          <w:lang w:val="en-GB"/>
        </w:rPr>
      </w:pPr>
      <w:r>
        <w:rPr>
          <w:rFonts w:ascii="Times New Roman" w:hAnsi="Times New Roman"/>
          <w:sz w:val="20"/>
          <w:lang w:val="en-GB"/>
        </w:rPr>
        <w:lastRenderedPageBreak/>
        <w:t>This open point relates to the requirement that management-based QMC shall not overwrite signalling-based QMC. RAN2 is discussing details, and our understanding is that some UE support will be specified</w:t>
      </w:r>
      <w:r w:rsidR="002E3A90">
        <w:rPr>
          <w:rFonts w:ascii="Times New Roman" w:hAnsi="Times New Roman"/>
          <w:sz w:val="20"/>
          <w:lang w:val="en-GB"/>
        </w:rPr>
        <w:t xml:space="preserve"> for this functionality and additionally some network support may be needed. </w:t>
      </w:r>
    </w:p>
    <w:p w14:paraId="62095F43" w14:textId="1C98684E" w:rsidR="000856D5" w:rsidRDefault="000856D5" w:rsidP="00C81A25">
      <w:pPr>
        <w:pStyle w:val="00BodyText"/>
        <w:spacing w:after="0"/>
        <w:rPr>
          <w:rFonts w:ascii="Times New Roman" w:hAnsi="Times New Roman"/>
          <w:sz w:val="20"/>
          <w:lang w:val="en-GB"/>
        </w:rPr>
      </w:pPr>
    </w:p>
    <w:p w14:paraId="1DE63F72" w14:textId="7B0ED7C6" w:rsidR="000856D5" w:rsidRPr="000856D5" w:rsidRDefault="000856D5" w:rsidP="00C81A25">
      <w:pPr>
        <w:pStyle w:val="00BodyText"/>
        <w:spacing w:after="0"/>
        <w:rPr>
          <w:rFonts w:ascii="Times New Roman" w:hAnsi="Times New Roman"/>
          <w:b/>
          <w:bCs/>
          <w:sz w:val="20"/>
          <w:lang w:val="en-GB"/>
        </w:rPr>
      </w:pPr>
      <w:r w:rsidRPr="000856D5">
        <w:rPr>
          <w:rFonts w:ascii="Times New Roman" w:hAnsi="Times New Roman"/>
          <w:b/>
          <w:bCs/>
          <w:sz w:val="20"/>
          <w:lang w:val="en-GB"/>
        </w:rPr>
        <w:t xml:space="preserve">Proposal 2: Await RAN2's feedback for potential </w:t>
      </w:r>
      <w:r>
        <w:rPr>
          <w:rFonts w:ascii="Times New Roman" w:hAnsi="Times New Roman"/>
          <w:b/>
          <w:bCs/>
          <w:sz w:val="20"/>
          <w:lang w:val="en-GB"/>
        </w:rPr>
        <w:t xml:space="preserve">need for </w:t>
      </w:r>
      <w:r w:rsidRPr="000856D5">
        <w:rPr>
          <w:rFonts w:ascii="Times New Roman" w:hAnsi="Times New Roman"/>
          <w:b/>
          <w:bCs/>
          <w:sz w:val="20"/>
          <w:lang w:val="en-GB"/>
        </w:rPr>
        <w:t xml:space="preserve">network support </w:t>
      </w:r>
      <w:r>
        <w:rPr>
          <w:rFonts w:ascii="Times New Roman" w:hAnsi="Times New Roman"/>
          <w:b/>
          <w:bCs/>
          <w:sz w:val="20"/>
          <w:lang w:val="en-GB"/>
        </w:rPr>
        <w:t>of</w:t>
      </w:r>
      <w:r w:rsidRPr="000856D5">
        <w:rPr>
          <w:rFonts w:ascii="Times New Roman" w:hAnsi="Times New Roman"/>
          <w:b/>
          <w:bCs/>
          <w:sz w:val="20"/>
          <w:lang w:val="en-GB"/>
        </w:rPr>
        <w:t xml:space="preserve"> "management-based QMC shall not overwrite signalling-based QMC" requirement.</w:t>
      </w:r>
    </w:p>
    <w:p w14:paraId="700A749B" w14:textId="3F979531" w:rsidR="00C81A25" w:rsidRDefault="00C81A25" w:rsidP="00CD4C7B">
      <w:pPr>
        <w:pStyle w:val="00BodyText"/>
        <w:spacing w:after="0"/>
        <w:rPr>
          <w:rFonts w:ascii="Times New Roman" w:hAnsi="Times New Roman"/>
          <w:sz w:val="20"/>
          <w:lang w:val="en-GB"/>
        </w:rPr>
      </w:pPr>
    </w:p>
    <w:p w14:paraId="744D1DA9" w14:textId="6E01DA43" w:rsidR="00C81A25" w:rsidRDefault="00C81A25" w:rsidP="00C81A25">
      <w:pPr>
        <w:pStyle w:val="Heading2"/>
      </w:pPr>
      <w:r>
        <w:t>2.3</w:t>
      </w:r>
      <w:r>
        <w:tab/>
        <w:t>Open issue 3</w:t>
      </w:r>
    </w:p>
    <w:p w14:paraId="14D2EC14" w14:textId="77777777" w:rsidR="00C81A25" w:rsidRDefault="00C81A25" w:rsidP="00C81A25">
      <w:pPr>
        <w:rPr>
          <w:rFonts w:ascii="Calibri" w:hAnsi="Calibri" w:cs="Calibri"/>
          <w:i/>
          <w:iCs/>
          <w:color w:val="FF0000"/>
          <w:sz w:val="16"/>
          <w:szCs w:val="16"/>
        </w:rPr>
      </w:pPr>
      <w:r>
        <w:rPr>
          <w:rFonts w:ascii="Calibri" w:hAnsi="Calibri" w:cs="Calibri"/>
          <w:i/>
          <w:iCs/>
          <w:color w:val="FF0000"/>
          <w:sz w:val="16"/>
          <w:szCs w:val="16"/>
        </w:rPr>
        <w:t>Whether a management based QoE configuration can override another management based QoE configuration and whether a signaling based QoE configuration can override another signaling based QoE configuration.</w:t>
      </w:r>
    </w:p>
    <w:p w14:paraId="4D77C4C5" w14:textId="0CA9FB43" w:rsidR="00C81A25" w:rsidRDefault="000856D5" w:rsidP="00C81A25">
      <w:pPr>
        <w:pStyle w:val="00BodyText"/>
        <w:spacing w:after="0"/>
        <w:rPr>
          <w:rFonts w:ascii="Times New Roman" w:hAnsi="Times New Roman"/>
          <w:sz w:val="20"/>
          <w:lang w:val="en-GB"/>
        </w:rPr>
      </w:pPr>
      <w:r>
        <w:rPr>
          <w:rFonts w:ascii="Times New Roman" w:hAnsi="Times New Roman"/>
          <w:sz w:val="20"/>
          <w:lang w:val="en-GB"/>
        </w:rPr>
        <w:t>This first aspect of this open point, whether m-based QMC configuration can override another m-based QMC configuration, mainly would apply if the m-based QMC configuration is transferred in case of inter-node mobility. However this would not be the case of our proposal 1 above is adopted. For</w:t>
      </w:r>
      <w:r w:rsidR="00B7337F">
        <w:rPr>
          <w:rFonts w:ascii="Times New Roman" w:hAnsi="Times New Roman"/>
          <w:sz w:val="20"/>
          <w:lang w:val="en-GB"/>
        </w:rPr>
        <w:t xml:space="preserve"> the</w:t>
      </w:r>
      <w:r>
        <w:rPr>
          <w:rFonts w:ascii="Times New Roman" w:hAnsi="Times New Roman"/>
          <w:sz w:val="20"/>
          <w:lang w:val="en-GB"/>
        </w:rPr>
        <w:t xml:space="preserve"> intra-node scenario, </w:t>
      </w:r>
      <w:r w:rsidR="00B7337F">
        <w:rPr>
          <w:rFonts w:ascii="Times New Roman" w:hAnsi="Times New Roman"/>
          <w:sz w:val="20"/>
          <w:lang w:val="en-GB"/>
        </w:rPr>
        <w:t xml:space="preserve">RAN3 asked in [3] a </w:t>
      </w:r>
      <w:r>
        <w:rPr>
          <w:rFonts w:ascii="Times New Roman" w:hAnsi="Times New Roman"/>
          <w:sz w:val="20"/>
          <w:lang w:val="en-GB"/>
        </w:rPr>
        <w:t xml:space="preserve">question </w:t>
      </w:r>
      <w:r w:rsidR="00B7337F">
        <w:rPr>
          <w:rFonts w:ascii="Times New Roman" w:hAnsi="Times New Roman"/>
          <w:sz w:val="20"/>
          <w:lang w:val="en-GB"/>
        </w:rPr>
        <w:t xml:space="preserve">to SA4 </w:t>
      </w:r>
      <w:r>
        <w:rPr>
          <w:rFonts w:ascii="Times New Roman" w:hAnsi="Times New Roman"/>
          <w:sz w:val="20"/>
          <w:lang w:val="en-GB"/>
        </w:rPr>
        <w:t>about possibility to reconfigure an ongoing QMC session</w:t>
      </w:r>
      <w:r w:rsidR="00B7337F">
        <w:rPr>
          <w:rFonts w:ascii="Times New Roman" w:hAnsi="Times New Roman"/>
          <w:sz w:val="20"/>
          <w:lang w:val="en-GB"/>
        </w:rPr>
        <w:t xml:space="preserve">, and </w:t>
      </w:r>
      <w:r w:rsidR="00650D44">
        <w:rPr>
          <w:rFonts w:ascii="Times New Roman" w:hAnsi="Times New Roman"/>
          <w:sz w:val="20"/>
          <w:lang w:val="en-GB"/>
        </w:rPr>
        <w:t>SA4's</w:t>
      </w:r>
      <w:r w:rsidR="00B7337F">
        <w:rPr>
          <w:rFonts w:ascii="Times New Roman" w:hAnsi="Times New Roman"/>
          <w:sz w:val="20"/>
          <w:lang w:val="en-GB"/>
        </w:rPr>
        <w:t xml:space="preserve"> answer would apply to both m-based and s-based QMC.</w:t>
      </w:r>
    </w:p>
    <w:p w14:paraId="478B2420" w14:textId="3FF5ACCD" w:rsidR="00B7337F" w:rsidRDefault="00B7337F" w:rsidP="00C81A25">
      <w:pPr>
        <w:pStyle w:val="00BodyText"/>
        <w:spacing w:after="0"/>
        <w:rPr>
          <w:rFonts w:ascii="Times New Roman" w:hAnsi="Times New Roman"/>
          <w:sz w:val="20"/>
          <w:lang w:val="en-GB"/>
        </w:rPr>
      </w:pPr>
    </w:p>
    <w:p w14:paraId="4EF311C2" w14:textId="0CD63175" w:rsidR="00B7337F" w:rsidRPr="00650D44" w:rsidRDefault="00B7337F" w:rsidP="00C81A25">
      <w:pPr>
        <w:pStyle w:val="00BodyText"/>
        <w:spacing w:after="0"/>
        <w:rPr>
          <w:rFonts w:ascii="Times New Roman" w:hAnsi="Times New Roman"/>
          <w:b/>
          <w:bCs/>
          <w:sz w:val="20"/>
          <w:lang w:val="en-GB"/>
        </w:rPr>
      </w:pPr>
      <w:r w:rsidRPr="00650D44">
        <w:rPr>
          <w:rFonts w:ascii="Times New Roman" w:hAnsi="Times New Roman"/>
          <w:b/>
          <w:bCs/>
          <w:sz w:val="20"/>
          <w:lang w:val="en-GB"/>
        </w:rPr>
        <w:t xml:space="preserve">Proposal 3: </w:t>
      </w:r>
      <w:r w:rsidR="00650D44" w:rsidRPr="00650D44">
        <w:rPr>
          <w:rFonts w:ascii="Times New Roman" w:hAnsi="Times New Roman"/>
          <w:b/>
          <w:bCs/>
          <w:sz w:val="20"/>
          <w:lang w:val="en-GB"/>
        </w:rPr>
        <w:t>Open issue on reconfiguration or override of QMC configuration is pending answer from SA4.</w:t>
      </w:r>
    </w:p>
    <w:p w14:paraId="35435CD5" w14:textId="3DBE5694" w:rsidR="00C81A25" w:rsidRDefault="00C81A25" w:rsidP="00CD4C7B">
      <w:pPr>
        <w:pStyle w:val="00BodyText"/>
        <w:spacing w:after="0"/>
        <w:rPr>
          <w:rFonts w:ascii="Times New Roman" w:hAnsi="Times New Roman"/>
          <w:sz w:val="20"/>
          <w:lang w:val="en-GB"/>
        </w:rPr>
      </w:pPr>
    </w:p>
    <w:p w14:paraId="54C5B23F" w14:textId="3F294BDA" w:rsidR="00C81A25" w:rsidRDefault="00C81A25" w:rsidP="00C81A25">
      <w:pPr>
        <w:pStyle w:val="Heading2"/>
      </w:pPr>
      <w:r>
        <w:t>2.4</w:t>
      </w:r>
      <w:r>
        <w:tab/>
        <w:t>Open issue 4</w:t>
      </w:r>
    </w:p>
    <w:p w14:paraId="2A6FB42C" w14:textId="77777777" w:rsidR="00C81A25" w:rsidRDefault="00C81A25" w:rsidP="00C81A25">
      <w:pPr>
        <w:rPr>
          <w:rFonts w:ascii="Calibri" w:hAnsi="Calibri" w:cs="Calibri"/>
          <w:i/>
          <w:iCs/>
          <w:color w:val="FF0000"/>
          <w:sz w:val="16"/>
          <w:szCs w:val="16"/>
        </w:rPr>
      </w:pPr>
      <w:r>
        <w:rPr>
          <w:rFonts w:ascii="Calibri" w:hAnsi="Calibri" w:cs="Calibri"/>
          <w:i/>
          <w:iCs/>
          <w:color w:val="FF0000"/>
          <w:sz w:val="16"/>
          <w:szCs w:val="16"/>
        </w:rPr>
        <w:t>Upon reception of a non-supporting QoE configuration, whether the target node should discard the non-supporting QoE configuration or store it in order forward it to a subsequent node during future handovers/resume.</w:t>
      </w:r>
    </w:p>
    <w:p w14:paraId="281D428D" w14:textId="3BCBA0A7" w:rsidR="00A106CB" w:rsidRDefault="00650D44" w:rsidP="00C81A25">
      <w:pPr>
        <w:pStyle w:val="00BodyText"/>
        <w:spacing w:after="0"/>
        <w:rPr>
          <w:rFonts w:ascii="Times New Roman" w:hAnsi="Times New Roman"/>
          <w:sz w:val="20"/>
          <w:lang w:val="en-GB"/>
        </w:rPr>
      </w:pPr>
      <w:r>
        <w:rPr>
          <w:rFonts w:ascii="Times New Roman" w:hAnsi="Times New Roman"/>
          <w:sz w:val="20"/>
          <w:lang w:val="en-GB"/>
        </w:rPr>
        <w:t>This question opens up for "minimal" QMC support in an NG-RAN node that doesn't support the full feature, i.e. a "store and forward" functionality. However</w:t>
      </w:r>
      <w:r w:rsidR="00A106CB">
        <w:rPr>
          <w:rFonts w:ascii="Times New Roman" w:hAnsi="Times New Roman"/>
          <w:sz w:val="20"/>
          <w:lang w:val="en-GB"/>
        </w:rPr>
        <w:t xml:space="preserve"> such functionality will only be useful if corresponding support is provided by the UE, and in our view this will go beyond what should be handled in the first NR QMC release.</w:t>
      </w:r>
    </w:p>
    <w:p w14:paraId="570627DF" w14:textId="77777777" w:rsidR="00A106CB" w:rsidRDefault="00A106CB" w:rsidP="00C81A25">
      <w:pPr>
        <w:pStyle w:val="00BodyText"/>
        <w:spacing w:after="0"/>
        <w:rPr>
          <w:rFonts w:ascii="Times New Roman" w:hAnsi="Times New Roman"/>
          <w:sz w:val="20"/>
          <w:lang w:val="en-GB"/>
        </w:rPr>
      </w:pPr>
    </w:p>
    <w:p w14:paraId="2158EBDF" w14:textId="1E43224F" w:rsidR="00A106CB" w:rsidRDefault="00A106CB" w:rsidP="00A106CB">
      <w:pPr>
        <w:pStyle w:val="00BodyText"/>
        <w:spacing w:after="0"/>
        <w:rPr>
          <w:rFonts w:ascii="Times New Roman" w:hAnsi="Times New Roman"/>
          <w:sz w:val="20"/>
          <w:lang w:val="en-GB"/>
        </w:rPr>
      </w:pPr>
      <w:r>
        <w:rPr>
          <w:rFonts w:ascii="Times New Roman" w:hAnsi="Times New Roman"/>
          <w:sz w:val="20"/>
          <w:lang w:val="en-GB"/>
        </w:rPr>
        <w:t xml:space="preserve">In practice it would not be possible to prevent NR QMC to be supported only in a part of a network, and also even a simple "store and forward" functionality can't be expected. In this scenario, a non-supporting target node will simply not configure SRB4 allowing the UE to provide QoE reports, and it is up to RAN2 and SA4 to define the actions to be taken in the UE for this case. However there will not be any guarantee that the UE returns to a node supporting NR QMC, so it seems reasonable for RAN3 to assume that UE action will be the simplest </w:t>
      </w:r>
      <w:r w:rsidR="00063C2E">
        <w:rPr>
          <w:rFonts w:ascii="Times New Roman" w:hAnsi="Times New Roman"/>
          <w:sz w:val="20"/>
          <w:lang w:val="en-GB"/>
        </w:rPr>
        <w:t>possible, i.e. release of the QMC session. A "store and forward" functionality in the RAN would therefore not be useful.</w:t>
      </w:r>
    </w:p>
    <w:p w14:paraId="10880380" w14:textId="4CFAEDF6" w:rsidR="00063C2E" w:rsidRDefault="00063C2E" w:rsidP="00A106CB">
      <w:pPr>
        <w:pStyle w:val="00BodyText"/>
        <w:spacing w:after="0"/>
        <w:rPr>
          <w:rFonts w:ascii="Times New Roman" w:hAnsi="Times New Roman"/>
          <w:sz w:val="20"/>
          <w:lang w:val="en-GB"/>
        </w:rPr>
      </w:pPr>
    </w:p>
    <w:p w14:paraId="5187D381" w14:textId="552545C6" w:rsidR="00063C2E" w:rsidRPr="00063C2E" w:rsidRDefault="00063C2E" w:rsidP="00A106CB">
      <w:pPr>
        <w:pStyle w:val="00BodyText"/>
        <w:spacing w:after="0"/>
        <w:rPr>
          <w:rFonts w:ascii="Times New Roman" w:hAnsi="Times New Roman"/>
          <w:b/>
          <w:bCs/>
          <w:sz w:val="20"/>
          <w:lang w:val="en-GB"/>
        </w:rPr>
      </w:pPr>
      <w:r w:rsidRPr="00063C2E">
        <w:rPr>
          <w:rFonts w:ascii="Times New Roman" w:hAnsi="Times New Roman"/>
          <w:b/>
          <w:bCs/>
          <w:sz w:val="20"/>
          <w:lang w:val="en-GB"/>
        </w:rPr>
        <w:t>Proposal 4: A "store and forward" functionality in the RAN is not useful in case of mobility to a non-supporting node, taking into account that there is no guarantee that the UE will return to a node supporting NR QMC</w:t>
      </w:r>
    </w:p>
    <w:p w14:paraId="0121C25B" w14:textId="77777777" w:rsidR="00A106CB" w:rsidRDefault="00A106CB" w:rsidP="00A106CB">
      <w:pPr>
        <w:pStyle w:val="00BodyText"/>
        <w:spacing w:after="0"/>
        <w:rPr>
          <w:rFonts w:ascii="Times New Roman" w:hAnsi="Times New Roman"/>
          <w:sz w:val="20"/>
          <w:lang w:val="en-GB"/>
        </w:rPr>
      </w:pPr>
    </w:p>
    <w:p w14:paraId="4A0C4BD3" w14:textId="77777777" w:rsidR="00C81A25" w:rsidRPr="00972FD7" w:rsidRDefault="00C81A25"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73941D3F" w14:textId="39A2136D" w:rsidR="00F12499" w:rsidRPr="00F12499" w:rsidRDefault="00F12499" w:rsidP="00F12499">
      <w:pPr>
        <w:pStyle w:val="00BodyText"/>
        <w:spacing w:after="0"/>
        <w:rPr>
          <w:rFonts w:ascii="Times New Roman" w:hAnsi="Times New Roman"/>
          <w:b/>
          <w:bCs/>
        </w:rPr>
      </w:pPr>
      <w:r w:rsidRPr="00F12499">
        <w:rPr>
          <w:rFonts w:ascii="Times New Roman" w:hAnsi="Times New Roman"/>
          <w:b/>
          <w:bCs/>
          <w:sz w:val="20"/>
        </w:rPr>
        <w:t>Proposal 1: The network doesn't forward management-based QoE configurations in case of inter-node mobility, pending reply from SA4.</w:t>
      </w:r>
      <w:r w:rsidRPr="00F12499">
        <w:rPr>
          <w:rFonts w:ascii="Times New Roman" w:hAnsi="Times New Roman"/>
          <w:b/>
          <w:bCs/>
        </w:rPr>
        <w:t xml:space="preserve"> </w:t>
      </w:r>
    </w:p>
    <w:p w14:paraId="19D004C2" w14:textId="77777777" w:rsidR="00F12499" w:rsidRDefault="00F12499" w:rsidP="00F12499">
      <w:pPr>
        <w:pStyle w:val="00BodyText"/>
        <w:spacing w:after="0"/>
        <w:rPr>
          <w:rFonts w:ascii="Times New Roman" w:hAnsi="Times New Roman"/>
          <w:b/>
          <w:bCs/>
        </w:rPr>
      </w:pPr>
    </w:p>
    <w:p w14:paraId="15888CF8" w14:textId="1432DDC5" w:rsidR="00F12499" w:rsidRDefault="00F12499" w:rsidP="00F12499">
      <w:pPr>
        <w:pStyle w:val="00BodyText"/>
        <w:spacing w:after="0"/>
        <w:rPr>
          <w:rFonts w:ascii="Times New Roman" w:hAnsi="Times New Roman"/>
          <w:b/>
          <w:bCs/>
          <w:sz w:val="20"/>
          <w:lang w:val="en-GB"/>
        </w:rPr>
      </w:pPr>
      <w:r>
        <w:rPr>
          <w:rFonts w:ascii="Times New Roman" w:hAnsi="Times New Roman"/>
          <w:b/>
          <w:bCs/>
          <w:sz w:val="20"/>
          <w:lang w:val="en-GB"/>
        </w:rPr>
        <w:t>Proposal 2: Await RAN2's feedback for potential need for network support of "management-based QMC shall not overwrite signalling-based QMC" requirement.</w:t>
      </w:r>
    </w:p>
    <w:p w14:paraId="7E7286FC" w14:textId="77777777" w:rsidR="00F12499" w:rsidRDefault="00F12499" w:rsidP="00F12499">
      <w:pPr>
        <w:pStyle w:val="00BodyText"/>
        <w:spacing w:after="0"/>
        <w:rPr>
          <w:rFonts w:ascii="Times New Roman" w:hAnsi="Times New Roman"/>
          <w:b/>
          <w:bCs/>
          <w:sz w:val="20"/>
          <w:lang w:val="en-GB"/>
        </w:rPr>
      </w:pPr>
    </w:p>
    <w:p w14:paraId="010A4138" w14:textId="023B492C" w:rsidR="00F12499" w:rsidRDefault="00F12499" w:rsidP="00F12499">
      <w:pPr>
        <w:pStyle w:val="00BodyText"/>
        <w:spacing w:after="0"/>
        <w:rPr>
          <w:rFonts w:ascii="Times New Roman" w:hAnsi="Times New Roman"/>
          <w:b/>
          <w:bCs/>
          <w:sz w:val="20"/>
          <w:lang w:val="en-GB"/>
        </w:rPr>
      </w:pPr>
      <w:r>
        <w:rPr>
          <w:rFonts w:ascii="Times New Roman" w:hAnsi="Times New Roman"/>
          <w:b/>
          <w:bCs/>
          <w:sz w:val="20"/>
          <w:lang w:val="en-GB"/>
        </w:rPr>
        <w:t>Proposal 3: Open issue on reconfiguration or override of QMC configuration is pending answer from SA4.</w:t>
      </w:r>
    </w:p>
    <w:p w14:paraId="3772C153" w14:textId="77777777" w:rsidR="00F12499" w:rsidRDefault="00F12499" w:rsidP="00F12499">
      <w:pPr>
        <w:pStyle w:val="00BodyText"/>
        <w:spacing w:after="0"/>
        <w:rPr>
          <w:rFonts w:ascii="Times New Roman" w:hAnsi="Times New Roman"/>
          <w:b/>
          <w:bCs/>
          <w:sz w:val="20"/>
          <w:lang w:val="en-GB"/>
        </w:rPr>
      </w:pPr>
    </w:p>
    <w:p w14:paraId="2ECAEA0A" w14:textId="77777777" w:rsidR="00F12499" w:rsidRDefault="00F12499" w:rsidP="00F12499">
      <w:pPr>
        <w:pStyle w:val="00BodyText"/>
        <w:spacing w:after="0"/>
        <w:rPr>
          <w:rFonts w:ascii="Times New Roman" w:hAnsi="Times New Roman"/>
          <w:b/>
          <w:bCs/>
          <w:sz w:val="20"/>
          <w:lang w:val="en-GB"/>
        </w:rPr>
      </w:pPr>
      <w:r>
        <w:rPr>
          <w:rFonts w:ascii="Times New Roman" w:hAnsi="Times New Roman"/>
          <w:b/>
          <w:bCs/>
          <w:sz w:val="20"/>
          <w:lang w:val="en-GB"/>
        </w:rPr>
        <w:t>Proposal 4: A "store and forward" functionality in the RAN is not useful in case of mobility to a non-supporting node, taking into account that there is no guarantee that the UE will return to a node supporting NR QMC</w:t>
      </w:r>
    </w:p>
    <w:p w14:paraId="193FD945" w14:textId="3294C4A9" w:rsidR="00CD4C7B" w:rsidRPr="006E13D1" w:rsidRDefault="00CD4C7B" w:rsidP="00CD4C7B">
      <w:pPr>
        <w:pStyle w:val="Heading1"/>
      </w:pPr>
      <w:r w:rsidRPr="006E13D1">
        <w:t>References</w:t>
      </w:r>
    </w:p>
    <w:p w14:paraId="3E73DD22" w14:textId="77777777" w:rsidR="00C81A25" w:rsidRDefault="00C81A25" w:rsidP="00C81A25">
      <w:pPr>
        <w:overflowPunct w:val="0"/>
        <w:autoSpaceDE w:val="0"/>
        <w:autoSpaceDN w:val="0"/>
        <w:adjustRightInd w:val="0"/>
        <w:ind w:left="567" w:hanging="567"/>
        <w:textAlignment w:val="baseline"/>
      </w:pPr>
      <w:bookmarkStart w:id="2" w:name="_Ref75086397"/>
      <w:r>
        <w:t>[1]</w:t>
      </w:r>
      <w:r>
        <w:tab/>
        <w:t>R3-212975</w:t>
      </w:r>
      <w:r w:rsidRPr="006E13D1">
        <w:t xml:space="preserve">, </w:t>
      </w:r>
      <w:r w:rsidRPr="00D208D7">
        <w:rPr>
          <w:i/>
          <w:iCs/>
        </w:rPr>
        <w:t>LS on (de)activation and failure handling of NR QMC</w:t>
      </w:r>
      <w:r>
        <w:t>, RAN3#112-e</w:t>
      </w:r>
    </w:p>
    <w:p w14:paraId="7DF724EF" w14:textId="77777777" w:rsidR="00C81A25" w:rsidRDefault="00C81A25" w:rsidP="00C81A25">
      <w:pPr>
        <w:overflowPunct w:val="0"/>
        <w:autoSpaceDE w:val="0"/>
        <w:autoSpaceDN w:val="0"/>
        <w:adjustRightInd w:val="0"/>
        <w:ind w:left="567" w:hanging="567"/>
        <w:textAlignment w:val="baseline"/>
      </w:pPr>
      <w:r>
        <w:lastRenderedPageBreak/>
        <w:t>[2]</w:t>
      </w:r>
      <w:r>
        <w:tab/>
        <w:t>R3-212953</w:t>
      </w:r>
      <w:r w:rsidRPr="006E13D1">
        <w:t xml:space="preserve">, </w:t>
      </w:r>
      <w:r w:rsidRPr="00D208D7">
        <w:rPr>
          <w:i/>
          <w:iCs/>
        </w:rPr>
        <w:t>LS on requirement for configuration changes of ongoing QMC</w:t>
      </w:r>
      <w:r>
        <w:t>, RAN3#112-e</w:t>
      </w:r>
    </w:p>
    <w:p w14:paraId="0D50DEE3" w14:textId="77777777" w:rsidR="00C81A25" w:rsidRDefault="00C81A25" w:rsidP="00C81A25">
      <w:pPr>
        <w:overflowPunct w:val="0"/>
        <w:autoSpaceDE w:val="0"/>
        <w:autoSpaceDN w:val="0"/>
        <w:adjustRightInd w:val="0"/>
        <w:ind w:left="567" w:hanging="567"/>
        <w:textAlignment w:val="baseline"/>
      </w:pPr>
      <w:r>
        <w:t>[3]</w:t>
      </w:r>
      <w:r>
        <w:tab/>
        <w:t>R3-212976</w:t>
      </w:r>
      <w:r w:rsidRPr="006E13D1">
        <w:t xml:space="preserve">, </w:t>
      </w:r>
      <w:r w:rsidRPr="00D208D7">
        <w:rPr>
          <w:i/>
          <w:iCs/>
        </w:rPr>
        <w:t>LS on the area handling for QoE during mobility</w:t>
      </w:r>
      <w:r>
        <w:t>, RAN3#112-e</w:t>
      </w:r>
    </w:p>
    <w:p w14:paraId="728359E4" w14:textId="77777777" w:rsidR="00C81A25" w:rsidRDefault="00C81A25" w:rsidP="00C81A25">
      <w:pPr>
        <w:overflowPunct w:val="0"/>
        <w:autoSpaceDE w:val="0"/>
        <w:autoSpaceDN w:val="0"/>
        <w:adjustRightInd w:val="0"/>
        <w:ind w:left="567" w:hanging="567"/>
        <w:textAlignment w:val="baseline"/>
      </w:pPr>
      <w:r>
        <w:t>[4]</w:t>
      </w:r>
      <w:r>
        <w:tab/>
        <w:t>R3-212904</w:t>
      </w:r>
      <w:r w:rsidRPr="006E13D1">
        <w:t xml:space="preserve">, </w:t>
      </w:r>
      <w:r w:rsidRPr="00D208D7">
        <w:rPr>
          <w:i/>
          <w:iCs/>
        </w:rPr>
        <w:t>LS on the mapping between service types and slice at application</w:t>
      </w:r>
      <w:r>
        <w:t>, RAN3#112-e</w:t>
      </w:r>
    </w:p>
    <w:bookmarkEnd w:id="2"/>
    <w:p w14:paraId="4F121758" w14:textId="5E60170C" w:rsidR="00B7114F" w:rsidRDefault="00B7114F" w:rsidP="00B7114F">
      <w:pPr>
        <w:overflowPunct w:val="0"/>
        <w:autoSpaceDE w:val="0"/>
        <w:autoSpaceDN w:val="0"/>
        <w:adjustRightInd w:val="0"/>
        <w:ind w:left="567" w:hanging="567"/>
        <w:textAlignment w:val="baseline"/>
      </w:pPr>
      <w:r>
        <w:t>[5]</w:t>
      </w:r>
      <w:r>
        <w:tab/>
      </w:r>
      <w:r w:rsidRPr="003E0C3E">
        <w:t>R3-21</w:t>
      </w:r>
      <w:r>
        <w:t xml:space="preserve">0041 - </w:t>
      </w:r>
      <w:r w:rsidRPr="00AD457D">
        <w:t>S4-201576</w:t>
      </w:r>
      <w:r w:rsidRPr="006E13D1">
        <w:t xml:space="preserve">, </w:t>
      </w:r>
      <w:r w:rsidRPr="00AD457D">
        <w:t>LS Reply on New service type of NR QoE</w:t>
      </w:r>
      <w:r w:rsidRPr="006E13D1">
        <w:t xml:space="preserve">, </w:t>
      </w:r>
      <w:r>
        <w:t>SA4</w:t>
      </w:r>
    </w:p>
    <w:p w14:paraId="2761059F" w14:textId="77777777" w:rsidR="00F12499" w:rsidRPr="006E13D1" w:rsidRDefault="00F12499" w:rsidP="00B7114F">
      <w:pPr>
        <w:overflowPunct w:val="0"/>
        <w:autoSpaceDE w:val="0"/>
        <w:autoSpaceDN w:val="0"/>
        <w:adjustRightInd w:val="0"/>
        <w:ind w:left="567" w:hanging="567"/>
        <w:textAlignment w:val="baseline"/>
      </w:pPr>
    </w:p>
    <w:sectPr w:rsidR="00F12499"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91A73" w14:textId="77777777" w:rsidR="00901564" w:rsidRDefault="00901564">
      <w:r>
        <w:separator/>
      </w:r>
    </w:p>
  </w:endnote>
  <w:endnote w:type="continuationSeparator" w:id="0">
    <w:p w14:paraId="05983C5E" w14:textId="77777777" w:rsidR="00901564" w:rsidRDefault="0090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129ED" w14:textId="77777777" w:rsidR="00901564" w:rsidRDefault="00901564">
      <w:r>
        <w:separator/>
      </w:r>
    </w:p>
  </w:footnote>
  <w:footnote w:type="continuationSeparator" w:id="0">
    <w:p w14:paraId="45A7A806" w14:textId="77777777" w:rsidR="00901564" w:rsidRDefault="00901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3C2E"/>
    <w:rsid w:val="00066934"/>
    <w:rsid w:val="00080512"/>
    <w:rsid w:val="00083F0D"/>
    <w:rsid w:val="000856D5"/>
    <w:rsid w:val="000B7BCF"/>
    <w:rsid w:val="000C556D"/>
    <w:rsid w:val="000D376D"/>
    <w:rsid w:val="000D58AB"/>
    <w:rsid w:val="001075B7"/>
    <w:rsid w:val="001370F2"/>
    <w:rsid w:val="001549DD"/>
    <w:rsid w:val="00193C8E"/>
    <w:rsid w:val="00194CD0"/>
    <w:rsid w:val="001B08B3"/>
    <w:rsid w:val="001C4281"/>
    <w:rsid w:val="001D0D3F"/>
    <w:rsid w:val="001F168B"/>
    <w:rsid w:val="001F70B7"/>
    <w:rsid w:val="00225F6D"/>
    <w:rsid w:val="0022606D"/>
    <w:rsid w:val="002305DD"/>
    <w:rsid w:val="00243BC7"/>
    <w:rsid w:val="002623FC"/>
    <w:rsid w:val="002747EC"/>
    <w:rsid w:val="002855BF"/>
    <w:rsid w:val="002953B2"/>
    <w:rsid w:val="002E1692"/>
    <w:rsid w:val="002E3A90"/>
    <w:rsid w:val="002F0D22"/>
    <w:rsid w:val="003172DC"/>
    <w:rsid w:val="00326069"/>
    <w:rsid w:val="003454FC"/>
    <w:rsid w:val="0035462D"/>
    <w:rsid w:val="00363177"/>
    <w:rsid w:val="003702F7"/>
    <w:rsid w:val="003B3FB3"/>
    <w:rsid w:val="003C4E37"/>
    <w:rsid w:val="003E1194"/>
    <w:rsid w:val="003E16BE"/>
    <w:rsid w:val="003E7223"/>
    <w:rsid w:val="003F696A"/>
    <w:rsid w:val="00401855"/>
    <w:rsid w:val="00464695"/>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50D44"/>
    <w:rsid w:val="00656E1E"/>
    <w:rsid w:val="006604E4"/>
    <w:rsid w:val="006B1601"/>
    <w:rsid w:val="006C54B5"/>
    <w:rsid w:val="006D1E24"/>
    <w:rsid w:val="006E434C"/>
    <w:rsid w:val="00734A5B"/>
    <w:rsid w:val="00741EC5"/>
    <w:rsid w:val="00743525"/>
    <w:rsid w:val="00744E76"/>
    <w:rsid w:val="007476DB"/>
    <w:rsid w:val="00757D40"/>
    <w:rsid w:val="00774846"/>
    <w:rsid w:val="00781F0F"/>
    <w:rsid w:val="0078727C"/>
    <w:rsid w:val="00797D4B"/>
    <w:rsid w:val="007C095F"/>
    <w:rsid w:val="007D5902"/>
    <w:rsid w:val="00802106"/>
    <w:rsid w:val="008028A4"/>
    <w:rsid w:val="00806520"/>
    <w:rsid w:val="00830106"/>
    <w:rsid w:val="00840916"/>
    <w:rsid w:val="00853EDD"/>
    <w:rsid w:val="008604EE"/>
    <w:rsid w:val="0087401D"/>
    <w:rsid w:val="008768CA"/>
    <w:rsid w:val="00880559"/>
    <w:rsid w:val="008C490B"/>
    <w:rsid w:val="00901564"/>
    <w:rsid w:val="0090271F"/>
    <w:rsid w:val="00903D8C"/>
    <w:rsid w:val="00942EC2"/>
    <w:rsid w:val="00954BCB"/>
    <w:rsid w:val="00961B32"/>
    <w:rsid w:val="00971683"/>
    <w:rsid w:val="00972FD7"/>
    <w:rsid w:val="00974BB0"/>
    <w:rsid w:val="009A6E4F"/>
    <w:rsid w:val="009C4D5C"/>
    <w:rsid w:val="009D0A28"/>
    <w:rsid w:val="009F3B54"/>
    <w:rsid w:val="009F7E6E"/>
    <w:rsid w:val="00A106CB"/>
    <w:rsid w:val="00A10F02"/>
    <w:rsid w:val="00A53724"/>
    <w:rsid w:val="00A82346"/>
    <w:rsid w:val="00A8361A"/>
    <w:rsid w:val="00A9671C"/>
    <w:rsid w:val="00AD4BCF"/>
    <w:rsid w:val="00AF4A8E"/>
    <w:rsid w:val="00AF78D5"/>
    <w:rsid w:val="00B1063A"/>
    <w:rsid w:val="00B15449"/>
    <w:rsid w:val="00B56D4F"/>
    <w:rsid w:val="00B7114F"/>
    <w:rsid w:val="00B7337F"/>
    <w:rsid w:val="00B9781E"/>
    <w:rsid w:val="00BF79F1"/>
    <w:rsid w:val="00C03035"/>
    <w:rsid w:val="00C275BC"/>
    <w:rsid w:val="00C33079"/>
    <w:rsid w:val="00C365F1"/>
    <w:rsid w:val="00C43B31"/>
    <w:rsid w:val="00C50536"/>
    <w:rsid w:val="00C55EB7"/>
    <w:rsid w:val="00C81A25"/>
    <w:rsid w:val="00CA3D0C"/>
    <w:rsid w:val="00CB6651"/>
    <w:rsid w:val="00CB6887"/>
    <w:rsid w:val="00CD4C7B"/>
    <w:rsid w:val="00D22038"/>
    <w:rsid w:val="00D45717"/>
    <w:rsid w:val="00D738D6"/>
    <w:rsid w:val="00D80795"/>
    <w:rsid w:val="00D87E00"/>
    <w:rsid w:val="00D908B4"/>
    <w:rsid w:val="00D9134D"/>
    <w:rsid w:val="00D97CD9"/>
    <w:rsid w:val="00DA2C59"/>
    <w:rsid w:val="00DA7A03"/>
    <w:rsid w:val="00DB1818"/>
    <w:rsid w:val="00DC309B"/>
    <w:rsid w:val="00DC4DA2"/>
    <w:rsid w:val="00DE1406"/>
    <w:rsid w:val="00E07838"/>
    <w:rsid w:val="00E340BC"/>
    <w:rsid w:val="00E51F8B"/>
    <w:rsid w:val="00E62835"/>
    <w:rsid w:val="00E77645"/>
    <w:rsid w:val="00E852FF"/>
    <w:rsid w:val="00E90ABE"/>
    <w:rsid w:val="00EA22F8"/>
    <w:rsid w:val="00EC4A25"/>
    <w:rsid w:val="00EE0A1E"/>
    <w:rsid w:val="00F025A2"/>
    <w:rsid w:val="00F12499"/>
    <w:rsid w:val="00F2026E"/>
    <w:rsid w:val="00F2210A"/>
    <w:rsid w:val="00F37743"/>
    <w:rsid w:val="00F54A3D"/>
    <w:rsid w:val="00F653B8"/>
    <w:rsid w:val="00F76F8F"/>
    <w:rsid w:val="00FA1266"/>
    <w:rsid w:val="00FB2BEA"/>
    <w:rsid w:val="00FC1192"/>
    <w:rsid w:val="00FC53BF"/>
    <w:rsid w:val="00FC6713"/>
    <w:rsid w:val="00FF1781"/>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A2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598612">
      <w:bodyDiv w:val="1"/>
      <w:marLeft w:val="0"/>
      <w:marRight w:val="0"/>
      <w:marTop w:val="0"/>
      <w:marBottom w:val="0"/>
      <w:divBdr>
        <w:top w:val="none" w:sz="0" w:space="0" w:color="auto"/>
        <w:left w:val="none" w:sz="0" w:space="0" w:color="auto"/>
        <w:bottom w:val="none" w:sz="0" w:space="0" w:color="auto"/>
        <w:right w:val="none" w:sz="0" w:space="0" w:color="auto"/>
      </w:divBdr>
    </w:div>
    <w:div w:id="1476219999">
      <w:bodyDiv w:val="1"/>
      <w:marLeft w:val="0"/>
      <w:marRight w:val="0"/>
      <w:marTop w:val="0"/>
      <w:marBottom w:val="0"/>
      <w:divBdr>
        <w:top w:val="none" w:sz="0" w:space="0" w:color="auto"/>
        <w:left w:val="none" w:sz="0" w:space="0" w:color="auto"/>
        <w:bottom w:val="none" w:sz="0" w:space="0" w:color="auto"/>
        <w:right w:val="none" w:sz="0" w:space="0" w:color="auto"/>
      </w:divBdr>
    </w:div>
    <w:div w:id="1543009655">
      <w:bodyDiv w:val="1"/>
      <w:marLeft w:val="0"/>
      <w:marRight w:val="0"/>
      <w:marTop w:val="0"/>
      <w:marBottom w:val="0"/>
      <w:divBdr>
        <w:top w:val="none" w:sz="0" w:space="0" w:color="auto"/>
        <w:left w:val="none" w:sz="0" w:space="0" w:color="auto"/>
        <w:bottom w:val="none" w:sz="0" w:space="0" w:color="auto"/>
        <w:right w:val="none" w:sz="0" w:space="0" w:color="auto"/>
      </w:divBdr>
    </w:div>
    <w:div w:id="162342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151</TotalTime>
  <Pages>3</Pages>
  <Words>939</Words>
  <Characters>5170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24</cp:revision>
  <dcterms:created xsi:type="dcterms:W3CDTF">2019-06-29T13:33:00Z</dcterms:created>
  <dcterms:modified xsi:type="dcterms:W3CDTF">2021-08-05T14:33:00Z</dcterms:modified>
</cp:coreProperties>
</file>